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2C25" w14:textId="0F699864" w:rsidR="00B704A4" w:rsidRDefault="00B704A4" w:rsidP="00B704A4">
      <w:pPr>
        <w:rPr>
          <w:b/>
          <w:bCs/>
          <w:sz w:val="32"/>
          <w:szCs w:val="32"/>
        </w:rPr>
      </w:pPr>
      <w:r w:rsidRPr="008C1E93">
        <w:rPr>
          <w:b/>
          <w:bCs/>
          <w:sz w:val="32"/>
          <w:szCs w:val="32"/>
        </w:rPr>
        <w:t>IRA Charitable Rollover</w:t>
      </w:r>
      <w:r w:rsidR="00A13E62">
        <w:rPr>
          <w:b/>
          <w:bCs/>
          <w:sz w:val="32"/>
          <w:szCs w:val="32"/>
        </w:rPr>
        <w:t xml:space="preserve"> – Delta Chi Association</w:t>
      </w:r>
    </w:p>
    <w:p w14:paraId="70295E0E" w14:textId="77777777" w:rsidR="00B704A4" w:rsidRPr="006D1EB3" w:rsidRDefault="00B704A4" w:rsidP="00B704A4">
      <w:pPr>
        <w:rPr>
          <w:b/>
          <w:bCs/>
          <w:sz w:val="32"/>
          <w:szCs w:val="32"/>
        </w:rPr>
      </w:pPr>
    </w:p>
    <w:p w14:paraId="7E0A3E63" w14:textId="58407B2D" w:rsidR="00B704A4" w:rsidRDefault="00B704A4" w:rsidP="00B704A4">
      <w:r>
        <w:t>Now a permanent part of the Federal Tax Code, the IRA Charitable Rollover provision permits individuals who are 70.5 years and older to make gifts of up to $100,000 from an IRA to a qualifying charity</w:t>
      </w:r>
      <w:r w:rsidR="00A13E62">
        <w:t xml:space="preserve"> such as the Delta Chi Association</w:t>
      </w:r>
      <w:r>
        <w:t xml:space="preserve"> without having to report the distributions as adjusted gross income (AGI) on their income tax return.  The technical term for this transfer of funds from an IRA to a charity is a </w:t>
      </w:r>
      <w:r w:rsidRPr="002B64B8">
        <w:rPr>
          <w:b/>
          <w:bCs/>
          <w:i/>
          <w:iCs/>
        </w:rPr>
        <w:t>Qualified Charitable Distribution</w:t>
      </w:r>
      <w:r w:rsidRPr="002B64B8">
        <w:rPr>
          <w:b/>
          <w:bCs/>
        </w:rPr>
        <w:t xml:space="preserve"> (</w:t>
      </w:r>
      <w:r w:rsidRPr="002B64B8">
        <w:rPr>
          <w:b/>
          <w:bCs/>
          <w:i/>
          <w:iCs/>
        </w:rPr>
        <w:t>QCD</w:t>
      </w:r>
      <w:r w:rsidRPr="002B64B8">
        <w:rPr>
          <w:b/>
          <w:bCs/>
        </w:rPr>
        <w:t>).</w:t>
      </w:r>
    </w:p>
    <w:p w14:paraId="6A084D2E" w14:textId="77777777" w:rsidR="00B704A4" w:rsidRDefault="00B704A4" w:rsidP="00B704A4"/>
    <w:p w14:paraId="5B85C93B" w14:textId="77777777" w:rsidR="00B704A4" w:rsidRPr="008C1E93" w:rsidRDefault="00B704A4" w:rsidP="00B704A4">
      <w:pPr>
        <w:rPr>
          <w:b/>
          <w:bCs/>
          <w:sz w:val="28"/>
          <w:szCs w:val="28"/>
        </w:rPr>
      </w:pPr>
      <w:r w:rsidRPr="008C1E93">
        <w:rPr>
          <w:b/>
          <w:bCs/>
          <w:sz w:val="28"/>
          <w:szCs w:val="28"/>
        </w:rPr>
        <w:t>What are the benefits?</w:t>
      </w:r>
    </w:p>
    <w:p w14:paraId="3685CF60" w14:textId="77777777" w:rsidR="00B704A4" w:rsidRDefault="00B704A4" w:rsidP="00B704A4">
      <w:pPr>
        <w:pStyle w:val="ListParagraph"/>
        <w:numPr>
          <w:ilvl w:val="0"/>
          <w:numId w:val="1"/>
        </w:numPr>
      </w:pPr>
      <w:r>
        <w:t>By avoiding the inclusion of the IRA withdrawal as adjusted gross income, you may avoid higher taxes on Social Security benefits, higher Medicare premiums, higher tax brackets and a 3.8% surtax on investment income.</w:t>
      </w:r>
    </w:p>
    <w:p w14:paraId="467161C7" w14:textId="77777777" w:rsidR="00B704A4" w:rsidRDefault="00B704A4" w:rsidP="00B704A4">
      <w:pPr>
        <w:pStyle w:val="ListParagraph"/>
        <w:numPr>
          <w:ilvl w:val="0"/>
          <w:numId w:val="1"/>
        </w:numPr>
      </w:pPr>
      <w:r>
        <w:t>If you are 72 or older, a QCD will count toward meeting your Required Minimum Distribution (RMD) for the tax year—reducing the amount of your taxable IRA withdrawals.</w:t>
      </w:r>
    </w:p>
    <w:p w14:paraId="06C0E936" w14:textId="03B50FA9" w:rsidR="00B704A4" w:rsidRDefault="00B704A4" w:rsidP="00B704A4">
      <w:pPr>
        <w:pStyle w:val="ListParagraph"/>
        <w:numPr>
          <w:ilvl w:val="0"/>
          <w:numId w:val="1"/>
        </w:numPr>
      </w:pPr>
      <w:r>
        <w:t>If you elect the increased standard deduction on your tax return, a QCD from your IRA is the only way to secure tax savings from a charitable gift.</w:t>
      </w:r>
    </w:p>
    <w:p w14:paraId="31BF6EE5" w14:textId="77777777" w:rsidR="00B704A4" w:rsidRDefault="00B704A4" w:rsidP="00B704A4">
      <w:pPr>
        <w:pStyle w:val="ListParagraph"/>
        <w:numPr>
          <w:ilvl w:val="0"/>
          <w:numId w:val="1"/>
        </w:numPr>
      </w:pPr>
      <w:r>
        <w:t>If you are itemizing, charitable deductions cannot exceed 50% of your AGI.  A gift from your IA will permit you to exceed that limitation.</w:t>
      </w:r>
    </w:p>
    <w:p w14:paraId="180E1C76" w14:textId="77777777" w:rsidR="00B704A4" w:rsidRDefault="00B704A4" w:rsidP="00B704A4"/>
    <w:p w14:paraId="7066A977" w14:textId="77777777" w:rsidR="00B704A4" w:rsidRPr="008C1E93" w:rsidRDefault="00B704A4" w:rsidP="00B704A4">
      <w:pPr>
        <w:rPr>
          <w:b/>
          <w:bCs/>
          <w:sz w:val="28"/>
          <w:szCs w:val="28"/>
        </w:rPr>
      </w:pPr>
      <w:r w:rsidRPr="008C1E93">
        <w:rPr>
          <w:b/>
          <w:bCs/>
          <w:sz w:val="28"/>
          <w:szCs w:val="28"/>
        </w:rPr>
        <w:t>How does it work?</w:t>
      </w:r>
    </w:p>
    <w:p w14:paraId="2D8028D3" w14:textId="3BFA968B" w:rsidR="00B704A4" w:rsidRDefault="00B704A4" w:rsidP="00B704A4">
      <w:pPr>
        <w:pStyle w:val="ListParagraph"/>
        <w:numPr>
          <w:ilvl w:val="0"/>
          <w:numId w:val="2"/>
        </w:numPr>
      </w:pPr>
      <w:r>
        <w:t xml:space="preserve">Distributions must be made from a traditional IRA --not a 401(k) or SEP IRA.  Distributions must be payable directly from the IRA custodian to </w:t>
      </w:r>
      <w:r w:rsidR="00A13E62">
        <w:t>the Delta Chi Association</w:t>
      </w:r>
      <w:r>
        <w:t>.</w:t>
      </w:r>
    </w:p>
    <w:p w14:paraId="2E01BF0F" w14:textId="77CED9A9" w:rsidR="00B704A4" w:rsidRPr="00D37029" w:rsidRDefault="00B704A4" w:rsidP="00D37029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Contact your IRA custodian to tell them you wish to make a “Qualified Charitable Distribution”.  Many custodians will provide you with a standard form to complete your gift or ask you to send them written instructions. Please indicate the amount of the gift and that the QCD should be made out to </w:t>
      </w:r>
      <w:r w:rsidR="00A13E62" w:rsidRPr="00D37029">
        <w:rPr>
          <w:b/>
          <w:bCs/>
        </w:rPr>
        <w:t>The</w:t>
      </w:r>
      <w:r w:rsidR="00A13E62">
        <w:t xml:space="preserve"> </w:t>
      </w:r>
      <w:r w:rsidRPr="00D37029">
        <w:rPr>
          <w:b/>
          <w:bCs/>
        </w:rPr>
        <w:t xml:space="preserve">Delta </w:t>
      </w:r>
      <w:r w:rsidR="00A13E62" w:rsidRPr="00D37029">
        <w:rPr>
          <w:b/>
          <w:bCs/>
        </w:rPr>
        <w:t xml:space="preserve">Chi Association.  </w:t>
      </w:r>
      <w:r w:rsidR="00D37029">
        <w:t xml:space="preserve">Checks should be mailed to </w:t>
      </w:r>
      <w:r w:rsidR="00D37029" w:rsidRPr="00D37029">
        <w:t>The Delta Chi Association</w:t>
      </w:r>
      <w:r w:rsidR="00D37029">
        <w:t>,</w:t>
      </w:r>
      <w:r w:rsidR="00D37029" w:rsidRPr="00D37029">
        <w:t xml:space="preserve"> P.O. Box 876, Ithaca, NY 14851-0876.</w:t>
      </w:r>
    </w:p>
    <w:p w14:paraId="4C77EAEC" w14:textId="77777777" w:rsidR="00B704A4" w:rsidRPr="00642B21" w:rsidRDefault="00B704A4" w:rsidP="00B704A4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Complete your custodian’s form or written instructions and return to your IRA custodian.  </w:t>
      </w:r>
      <w:r w:rsidRPr="00642B21">
        <w:rPr>
          <w:b/>
          <w:bCs/>
        </w:rPr>
        <w:t>Be sure to ask them to include your name and address on the documentation that accompanies the check and to send you a copy of that documentation for tax purposes.</w:t>
      </w:r>
    </w:p>
    <w:p w14:paraId="2F7C2CD6" w14:textId="77777777" w:rsidR="00B704A4" w:rsidRDefault="00B704A4" w:rsidP="00B704A4">
      <w:pPr>
        <w:pStyle w:val="ListParagraph"/>
        <w:numPr>
          <w:ilvl w:val="0"/>
          <w:numId w:val="4"/>
        </w:numPr>
      </w:pPr>
      <w:r>
        <w:t>Once your IRA custodian receives your instructions, they will send your gift directly to us.</w:t>
      </w:r>
    </w:p>
    <w:p w14:paraId="49D0E40F" w14:textId="6F8D39D0" w:rsidR="00B704A4" w:rsidRDefault="00B704A4" w:rsidP="00B704A4">
      <w:pPr>
        <w:pStyle w:val="ListParagraph"/>
        <w:numPr>
          <w:ilvl w:val="0"/>
          <w:numId w:val="3"/>
        </w:numPr>
      </w:pPr>
      <w:r>
        <w:t>Should you and your IRA custodian prefer to wire the funds, please contact</w:t>
      </w:r>
      <w:r w:rsidR="00A13E62">
        <w:t xml:space="preserve"> Dorothy Wysocki at </w:t>
      </w:r>
      <w:hyperlink r:id="rId5" w:history="1">
        <w:r w:rsidR="00D37029" w:rsidRPr="00EC045E">
          <w:rPr>
            <w:rStyle w:val="Hyperlink"/>
          </w:rPr>
          <w:t>wysocki@elevateims.com</w:t>
        </w:r>
      </w:hyperlink>
      <w:r w:rsidR="00D37029">
        <w:t xml:space="preserve"> or (</w:t>
      </w:r>
      <w:r w:rsidR="00D37029" w:rsidRPr="00D37029">
        <w:t>607</w:t>
      </w:r>
      <w:r w:rsidR="00D37029">
        <w:t xml:space="preserve">) </w:t>
      </w:r>
      <w:r w:rsidR="00D37029" w:rsidRPr="00D37029">
        <w:t>533-9200 x224</w:t>
      </w:r>
      <w:r w:rsidR="00A13E62" w:rsidRPr="00A13E62">
        <w:t xml:space="preserve"> </w:t>
      </w:r>
      <w:r>
        <w:t>for instructions.</w:t>
      </w:r>
    </w:p>
    <w:p w14:paraId="6DC9F6E0" w14:textId="77777777" w:rsidR="00B704A4" w:rsidRDefault="00B704A4" w:rsidP="00B704A4">
      <w:pPr>
        <w:pStyle w:val="ListParagraph"/>
        <w:numPr>
          <w:ilvl w:val="0"/>
          <w:numId w:val="3"/>
        </w:numPr>
      </w:pPr>
      <w:r>
        <w:t>Please note that because QCD’s use pre-tax assets, they do not qualify for a charitable deduction.</w:t>
      </w:r>
    </w:p>
    <w:p w14:paraId="7810F0FF" w14:textId="77777777" w:rsidR="00B704A4" w:rsidRDefault="00B704A4" w:rsidP="00B704A4">
      <w:pPr>
        <w:pStyle w:val="ListParagraph"/>
        <w:numPr>
          <w:ilvl w:val="0"/>
          <w:numId w:val="3"/>
        </w:numPr>
        <w:rPr>
          <w:b/>
          <w:bCs/>
        </w:rPr>
      </w:pPr>
      <w:r w:rsidRPr="00157A50">
        <w:rPr>
          <w:b/>
          <w:bCs/>
        </w:rPr>
        <w:t>As always, you should consult with your tax advisor before taking any action.</w:t>
      </w:r>
    </w:p>
    <w:p w14:paraId="3CFA7021" w14:textId="77777777" w:rsidR="00B704A4" w:rsidRDefault="00B704A4" w:rsidP="00B704A4">
      <w:pPr>
        <w:rPr>
          <w:b/>
          <w:bCs/>
        </w:rPr>
      </w:pPr>
    </w:p>
    <w:p w14:paraId="6EAC87D0" w14:textId="3A763429" w:rsidR="00B704A4" w:rsidRPr="00F0010D" w:rsidRDefault="00B704A4" w:rsidP="00B704A4">
      <w:pPr>
        <w:rPr>
          <w:b/>
          <w:bCs/>
        </w:rPr>
      </w:pPr>
      <w:r w:rsidRPr="00F0010D">
        <w:rPr>
          <w:b/>
          <w:bCs/>
        </w:rPr>
        <w:t>Please contact</w:t>
      </w:r>
      <w:r>
        <w:rPr>
          <w:b/>
          <w:bCs/>
        </w:rPr>
        <w:t xml:space="preserve"> Dorothy Wysocki</w:t>
      </w:r>
      <w:r w:rsidRPr="00F0010D">
        <w:rPr>
          <w:b/>
          <w:bCs/>
        </w:rPr>
        <w:t xml:space="preserve">, </w:t>
      </w:r>
      <w:r>
        <w:rPr>
          <w:b/>
          <w:bCs/>
        </w:rPr>
        <w:t>at Elevate IMS</w:t>
      </w:r>
      <w:r w:rsidRPr="00F0010D">
        <w:rPr>
          <w:b/>
          <w:bCs/>
        </w:rPr>
        <w:t xml:space="preserve">, if you have any questions or need assistance making </w:t>
      </w:r>
      <w:r>
        <w:rPr>
          <w:b/>
          <w:bCs/>
        </w:rPr>
        <w:t>a</w:t>
      </w:r>
      <w:r w:rsidRPr="00F0010D">
        <w:rPr>
          <w:b/>
          <w:bCs/>
        </w:rPr>
        <w:t xml:space="preserve"> gift at or </w:t>
      </w:r>
      <w:r>
        <w:rPr>
          <w:b/>
          <w:bCs/>
        </w:rPr>
        <w:t>dwysocki@elevateIMS.com</w:t>
      </w:r>
      <w:r w:rsidRPr="00F0010D">
        <w:rPr>
          <w:b/>
          <w:bCs/>
        </w:rPr>
        <w:t>. </w:t>
      </w:r>
    </w:p>
    <w:p w14:paraId="02CB6E98" w14:textId="77777777" w:rsidR="0000409A" w:rsidRDefault="0000409A"/>
    <w:sectPr w:rsidR="0000409A" w:rsidSect="006D1EB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4A58"/>
    <w:multiLevelType w:val="hybridMultilevel"/>
    <w:tmpl w:val="9910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E2246"/>
    <w:multiLevelType w:val="hybridMultilevel"/>
    <w:tmpl w:val="4438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C3329"/>
    <w:multiLevelType w:val="hybridMultilevel"/>
    <w:tmpl w:val="D166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E4773"/>
    <w:multiLevelType w:val="hybridMultilevel"/>
    <w:tmpl w:val="A46A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974747">
    <w:abstractNumId w:val="0"/>
  </w:num>
  <w:num w:numId="2" w16cid:durableId="1337730701">
    <w:abstractNumId w:val="1"/>
  </w:num>
  <w:num w:numId="3" w16cid:durableId="819618288">
    <w:abstractNumId w:val="2"/>
  </w:num>
  <w:num w:numId="4" w16cid:durableId="126239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A4"/>
    <w:rsid w:val="0000409A"/>
    <w:rsid w:val="002153C3"/>
    <w:rsid w:val="00A13E62"/>
    <w:rsid w:val="00B704A4"/>
    <w:rsid w:val="00D3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DB75"/>
  <w15:chartTrackingRefBased/>
  <w15:docId w15:val="{7E76416B-7365-43DF-8A0B-63D79E92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4A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4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ysocki@elevatei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Curran</dc:creator>
  <cp:keywords/>
  <dc:description/>
  <cp:lastModifiedBy>Peter Bachrach</cp:lastModifiedBy>
  <cp:revision>4</cp:revision>
  <dcterms:created xsi:type="dcterms:W3CDTF">2022-11-06T21:00:00Z</dcterms:created>
  <dcterms:modified xsi:type="dcterms:W3CDTF">2022-11-18T22:09:00Z</dcterms:modified>
</cp:coreProperties>
</file>